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1A" w:rsidRDefault="00CC7B1A" w:rsidP="00CC7B1A">
      <w:pPr>
        <w:spacing w:line="312" w:lineRule="atLeast"/>
        <w:jc w:val="center"/>
        <w:rPr>
          <w:b/>
          <w:bCs/>
          <w:iCs/>
          <w:color w:val="000000"/>
          <w:sz w:val="28"/>
          <w:szCs w:val="28"/>
        </w:rPr>
      </w:pPr>
      <w:r>
        <w:rPr>
          <w:b/>
          <w:bCs/>
          <w:iCs/>
          <w:color w:val="000000"/>
          <w:sz w:val="28"/>
          <w:szCs w:val="28"/>
        </w:rPr>
        <w:t xml:space="preserve"> </w:t>
      </w:r>
      <w:bookmarkStart w:id="0" w:name="_GoBack"/>
      <w:bookmarkEnd w:id="0"/>
      <w:r w:rsidRPr="00CC7B1A">
        <w:rPr>
          <w:b/>
          <w:bCs/>
          <w:iCs/>
          <w:color w:val="000000"/>
          <w:sz w:val="28"/>
          <w:szCs w:val="28"/>
        </w:rPr>
        <w:t>Заявка на участие в аукционе должна содержать:</w:t>
      </w:r>
    </w:p>
    <w:p w:rsidR="00CC7B1A" w:rsidRPr="00CC7B1A" w:rsidRDefault="00CC7B1A" w:rsidP="00CC7B1A">
      <w:pPr>
        <w:spacing w:line="312" w:lineRule="atLeast"/>
        <w:jc w:val="center"/>
        <w:rPr>
          <w:b/>
          <w:bCs/>
          <w:iCs/>
          <w:color w:val="000000"/>
          <w:sz w:val="28"/>
          <w:szCs w:val="28"/>
        </w:rPr>
      </w:pPr>
    </w:p>
    <w:p w:rsidR="00CC7B1A" w:rsidRPr="00711167" w:rsidRDefault="00CC7B1A" w:rsidP="00CC7B1A">
      <w:pPr>
        <w:spacing w:line="312" w:lineRule="atLeast"/>
        <w:jc w:val="both"/>
        <w:rPr>
          <w:bCs/>
          <w:iCs/>
          <w:color w:val="000000"/>
          <w:sz w:val="28"/>
          <w:szCs w:val="28"/>
        </w:rPr>
      </w:pPr>
      <w:r w:rsidRPr="00711167">
        <w:rPr>
          <w:bCs/>
          <w:iCs/>
          <w:color w:val="000000"/>
          <w:sz w:val="28"/>
          <w:szCs w:val="28"/>
        </w:rPr>
        <w:t xml:space="preserve">1) сведения и документы о заявителе, подавшем такую заявку: </w:t>
      </w:r>
    </w:p>
    <w:p w:rsidR="00CC7B1A" w:rsidRPr="00711167" w:rsidRDefault="00CC7B1A" w:rsidP="00CC7B1A">
      <w:pPr>
        <w:spacing w:line="312" w:lineRule="atLeast"/>
        <w:jc w:val="both"/>
        <w:rPr>
          <w:bCs/>
          <w:iCs/>
          <w:color w:val="000000"/>
          <w:sz w:val="28"/>
          <w:szCs w:val="28"/>
        </w:rPr>
      </w:pPr>
      <w:r w:rsidRPr="00711167">
        <w:rPr>
          <w:bCs/>
          <w:iCs/>
          <w:color w:val="000000"/>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CC7B1A" w:rsidRPr="00711167" w:rsidRDefault="00CC7B1A" w:rsidP="00CC7B1A">
      <w:pPr>
        <w:spacing w:line="312" w:lineRule="atLeast"/>
        <w:jc w:val="both"/>
        <w:rPr>
          <w:bCs/>
          <w:iCs/>
          <w:color w:val="000000"/>
          <w:sz w:val="28"/>
          <w:szCs w:val="28"/>
        </w:rPr>
      </w:pPr>
      <w:r w:rsidRPr="00711167">
        <w:rPr>
          <w:bCs/>
          <w:iCs/>
          <w:color w:val="000000"/>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CC7B1A" w:rsidRPr="00711167" w:rsidRDefault="00CC7B1A" w:rsidP="00CC7B1A">
      <w:pPr>
        <w:spacing w:line="312" w:lineRule="atLeast"/>
        <w:jc w:val="both"/>
        <w:rPr>
          <w:bCs/>
          <w:iCs/>
          <w:color w:val="000000"/>
          <w:sz w:val="28"/>
          <w:szCs w:val="28"/>
        </w:rPr>
      </w:pPr>
      <w:r w:rsidRPr="00711167">
        <w:rPr>
          <w:bCs/>
          <w:iCs/>
          <w:color w:val="000000"/>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CC7B1A" w:rsidRPr="00711167" w:rsidRDefault="00CC7B1A" w:rsidP="00CC7B1A">
      <w:pPr>
        <w:spacing w:line="312" w:lineRule="atLeast"/>
        <w:jc w:val="both"/>
        <w:rPr>
          <w:bCs/>
          <w:iCs/>
          <w:color w:val="000000"/>
          <w:sz w:val="28"/>
          <w:szCs w:val="28"/>
        </w:rPr>
      </w:pPr>
      <w:r w:rsidRPr="00711167">
        <w:rPr>
          <w:bCs/>
          <w:iCs/>
          <w:color w:val="000000"/>
          <w:sz w:val="28"/>
          <w:szCs w:val="28"/>
        </w:rPr>
        <w:t xml:space="preserve">г) копии учредительных документов заявителя (для юридических лиц); </w:t>
      </w:r>
    </w:p>
    <w:p w:rsidR="00CC7B1A" w:rsidRPr="00711167" w:rsidRDefault="00CC7B1A" w:rsidP="00CC7B1A">
      <w:pPr>
        <w:spacing w:line="312" w:lineRule="atLeast"/>
        <w:jc w:val="both"/>
        <w:rPr>
          <w:bCs/>
          <w:iCs/>
          <w:color w:val="000000"/>
          <w:sz w:val="28"/>
          <w:szCs w:val="28"/>
        </w:rPr>
      </w:pPr>
      <w:r w:rsidRPr="00711167">
        <w:rPr>
          <w:bCs/>
          <w:iCs/>
          <w:color w:val="000000"/>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CC7B1A" w:rsidRPr="00711167" w:rsidRDefault="00CC7B1A" w:rsidP="00CC7B1A">
      <w:pPr>
        <w:spacing w:line="312" w:lineRule="atLeast"/>
        <w:jc w:val="both"/>
        <w:rPr>
          <w:bCs/>
          <w:iCs/>
          <w:color w:val="000000"/>
          <w:sz w:val="28"/>
          <w:szCs w:val="28"/>
        </w:rPr>
      </w:pPr>
      <w:r w:rsidRPr="00711167">
        <w:rPr>
          <w:bCs/>
          <w:iCs/>
          <w:color w:val="000000"/>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w:t>
      </w:r>
      <w:r w:rsidRPr="00711167">
        <w:rPr>
          <w:bCs/>
          <w:iCs/>
          <w:color w:val="000000"/>
          <w:sz w:val="28"/>
          <w:szCs w:val="28"/>
        </w:rPr>
        <w:lastRenderedPageBreak/>
        <w:t xml:space="preserve">открытии аукционного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C7B1A" w:rsidRPr="00711167" w:rsidRDefault="00CC7B1A" w:rsidP="00CC7B1A">
      <w:pPr>
        <w:spacing w:line="312" w:lineRule="atLeast"/>
        <w:jc w:val="both"/>
        <w:rPr>
          <w:bCs/>
          <w:iCs/>
          <w:color w:val="000000"/>
          <w:sz w:val="28"/>
          <w:szCs w:val="28"/>
        </w:rPr>
      </w:pPr>
      <w:r w:rsidRPr="00711167">
        <w:rPr>
          <w:bCs/>
          <w:iCs/>
          <w:color w:val="000000"/>
          <w:sz w:val="28"/>
          <w:szCs w:val="28"/>
        </w:rPr>
        <w:t xml:space="preserve">2) документы или копии документов, подтверждающие внесение задатка (платежное поручение, подтверждающее перечисление задатка).  Не допускается требовать от заявителя иное. </w:t>
      </w:r>
    </w:p>
    <w:p w:rsidR="00861C4B" w:rsidRDefault="00861C4B"/>
    <w:sectPr w:rsidR="00861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78"/>
    <w:rsid w:val="003E2378"/>
    <w:rsid w:val="00861C4B"/>
    <w:rsid w:val="00CC7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AB9D"/>
  <w15:chartTrackingRefBased/>
  <w15:docId w15:val="{CC128AD6-72B0-43FA-9F0B-35661CC4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B1A"/>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ACD30-38BC-4C71-A682-62D7CC03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dcterms:created xsi:type="dcterms:W3CDTF">2022-10-25T09:16:00Z</dcterms:created>
  <dcterms:modified xsi:type="dcterms:W3CDTF">2022-10-25T09:17:00Z</dcterms:modified>
</cp:coreProperties>
</file>